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DA" w:rsidRPr="00BC064F" w:rsidRDefault="00586ADA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BC064F"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оветский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064F"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районный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BC064F"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овет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064F"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депутатов</w:t>
      </w: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BC064F"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ешение</w:t>
      </w: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21 декабря 2016 г.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</w:t>
      </w: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BC064F"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системе налогообложения в виде единого налога на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064F"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вмененный доход</w:t>
      </w:r>
    </w:p>
    <w:p w:rsidR="00586ADA" w:rsidRPr="00BC064F" w:rsidRDefault="00BC064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для отдельных видов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муниципального образования</w:t>
      </w: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BC064F"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оветского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064F"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района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</w:t>
      </w:r>
      <w:r w:rsidR="00BC064F"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лтайского края</w:t>
      </w:r>
    </w:p>
    <w:p w:rsidR="00586ADA" w:rsidRPr="00BC064F" w:rsidRDefault="00BC064F" w:rsidP="00BC064F">
      <w:pPr>
        <w:spacing w:after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4" w:history="1">
        <w:r w:rsidRP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решения</w:t>
        </w:r>
      </w:hyperlink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Советского районного Совета депутатов от 19.12.2018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32)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5" w:history="1">
        <w:r w:rsidRP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346.26</w:t>
        </w:r>
      </w:hyperlink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Федерации, Уставом муниципального образования Советский район Алтайского края районный Совет депутатов решил: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Установить и ввести в действие систему налогообложения в виде единого налога на вмененный доход для отдельных видов деятельности, обязательный к уплате на территории Советского района всеми плательщиками, осуществляющими предпринимательскую деятельность, определенную </w:t>
      </w:r>
      <w:hyperlink w:anchor="P16" w:history="1">
        <w:r w:rsidRP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</w:t>
        </w:r>
      </w:hyperlink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решения </w:t>
      </w:r>
      <w:hyperlink w:anchor="P51" w:history="1">
        <w:r w:rsidRP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(прилагается)</w:t>
        </w:r>
      </w:hyperlink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16"/>
      <w:bookmarkEnd w:id="0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2. Система налогообложения в виде единого налога на вмененный доход вводится в отношении следующих видов предпринимательской деятельности: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оказания бытовых услуг. Коды видов деятельности в соответствии с Общероссийским </w:t>
      </w:r>
      <w:hyperlink r:id="rId6" w:history="1">
        <w:r w:rsidRP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классификатором</w:t>
        </w:r>
      </w:hyperlink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видов экономической деятельности и коды услуг в соответствии с Общероссийским </w:t>
      </w:r>
      <w:hyperlink r:id="rId7" w:history="1">
        <w:r w:rsidRP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классификатором</w:t>
        </w:r>
      </w:hyperlink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2) оказания ветеринарных услуг;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3) оказания услуг по ремонту, техническому обслуживанию и мойке автомототранспортных средств;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11) размещения рекламы с использованием внешних и внутренних поверхностей транспортных средств;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3. Значение корректирующего коэффициента базовой доходности К</w:t>
      </w:r>
      <w:proofErr w:type="gramStart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учитывающего совокупность особенностей ведения предпринимательской деятельности, определять путем умножения соответствующих видам деятельности коэффициентов, указанных в </w:t>
      </w:r>
      <w:hyperlink w:anchor="P51" w:history="1">
        <w:r w:rsidRP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приложениях</w:t>
        </w:r>
      </w:hyperlink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решению.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Если значение коэффициента К</w:t>
      </w:r>
      <w:proofErr w:type="gramStart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определенное путем умножения соответствующих видам деятельности коэффициентов, указанных в </w:t>
      </w:r>
      <w:hyperlink w:anchor="P51" w:history="1">
        <w:r w:rsidRP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приложениях</w:t>
        </w:r>
      </w:hyperlink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решению, менее 0,005, то использовать значение коэффициента, равное 0,005.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4. Признать утратившими силу: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решение Совета депутатов Советского района от 15.08.2005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160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 системе налогообложения в виде единого налога на вмененный доход для отдельных видов деятельности на территории муниципального образования Советский район Алтайского края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решение Совета депутатов Советского района от 13.12.2007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25/60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внесении изменений в решение Совета депутатов Советского района от 15.08.2005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160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 системе налогообложения в виде единого налога на вмененный доход для отдельных видов деятельности на территории муниципального образования Советский район Алтайского края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решение Совета депутатов Советского района от 12.11.2008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65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внесении изменений в решение Совета депутатов Советского района от 15.08.2005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160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 системе налогообложения в виде единого налога на вмененный доход для отдельных видов деятельности на территории муниципального образования Советский район Алтайского края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решение Совета депутатов Советского района от 31.08.2011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внесении изменений в решение Совета депутатов Советского района от 15.08.2005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 системе налогообложения в виде единого налога на вмененный доход для отдельных видов деятельности на территории муниципального образования Советский район Алтайского края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решение Совета депутатов Советского района от 19.12.2012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51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внесении изменений в решение Совета депутатов Советского района от 15.08.2005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160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 системе налогообложения в виде единого налога на вмененный доход для отдельных видов деятельности на территории муниципального образования Советский район Алтайского края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решение Совета депутатов Советского района от 28.08.2013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внесении изменений в решение Совета депутатов Советского района от 15.08.2005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160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 системе налогообложения в виде единого налога на вмененный доход для отдельных видов деятельности на территории муниципального образования Советский район Алтайского края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5. Настоящее решение вступает в силу с 1 января 2017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Опубликовать настоящее решение в газете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Районные вести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разместить на официальном сайте Администрации Советского района в информационно-телекоммуникационной сети Интернет.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proofErr w:type="gramStart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настоящего решения возложить на комиссию по бюджету и налоговой политике (В.Г.Дегтярев).</w:t>
      </w:r>
    </w:p>
    <w:p w:rsidR="00586ADA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064F" w:rsidRDefault="00BC064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064F" w:rsidRPr="00BC064F" w:rsidRDefault="00BC064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064F" w:rsidRPr="00BC064F" w:rsidRDefault="00586ADA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Глава 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района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А.Г.П</w:t>
      </w:r>
      <w:r w:rsidR="00BC064F" w:rsidRPr="00BC06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олковников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51"/>
      <w:bookmarkEnd w:id="1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BC064F"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начения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064F"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коэффициента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proofErr w:type="gramStart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Корректирующий коэффициент базовой доходности К</w:t>
      </w:r>
      <w:proofErr w:type="gramStart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определяется как произведение значений </w:t>
      </w:r>
      <w:hyperlink w:anchor="P69" w:history="1">
        <w:r w:rsidRP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коэффициентов </w:t>
        </w:r>
        <w:r w:rsid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«</w:t>
        </w:r>
        <w:r w:rsidRP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А</w:t>
        </w:r>
        <w:r w:rsid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»</w:t>
        </w:r>
      </w:hyperlink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154" w:history="1">
        <w:r w:rsid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«</w:t>
        </w:r>
        <w:r w:rsidRP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Б</w:t>
        </w:r>
        <w:r w:rsid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»</w:t>
        </w:r>
      </w:hyperlink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268" w:history="1">
        <w:r w:rsid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«</w:t>
        </w:r>
        <w:r w:rsidRP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В</w:t>
        </w:r>
        <w:r w:rsid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»</w:t>
        </w:r>
      </w:hyperlink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351" w:history="1">
        <w:r w:rsid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«</w:t>
        </w:r>
        <w:r w:rsidRP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Г</w:t>
        </w:r>
        <w:r w:rsid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»</w:t>
        </w:r>
      </w:hyperlink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384" w:history="1">
        <w:r w:rsid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«</w:t>
        </w:r>
        <w:r w:rsidRP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Д</w:t>
        </w:r>
        <w:r w:rsid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»</w:t>
        </w:r>
      </w:hyperlink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402" w:history="1">
        <w:r w:rsid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«</w:t>
        </w:r>
        <w:r w:rsidRP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Е</w:t>
        </w:r>
        <w:r w:rsid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»</w:t>
        </w:r>
      </w:hyperlink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430" w:history="1">
        <w:r w:rsid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«</w:t>
        </w:r>
        <w:r w:rsidRP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Ж</w:t>
        </w:r>
        <w:r w:rsid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»</w:t>
        </w:r>
      </w:hyperlink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469" w:history="1">
        <w:r w:rsid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«</w:t>
        </w:r>
        <w:r w:rsidRP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</w:t>
        </w:r>
        <w:r w:rsid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»</w:t>
        </w:r>
      </w:hyperlink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, учитывающих особенности ведения предпринимательской деятельности.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 системе налогообложения в виде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единого налога на вмененный доход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для отдельных видов деятельности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Советского района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21 декабря 2016 г.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69"/>
      <w:bookmarkEnd w:id="2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Коэффициент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 тип населенного пункта, в котором</w:t>
      </w: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 предпринимательская деятельность: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&lt;*&gt; Данный коэффициент не применяется для вида деятельности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30"/>
        <w:gridCol w:w="1984"/>
      </w:tblGrid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Населенный пункт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Районные центры с населением: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5000 человек включительно до 9000 человек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населенные пункты с населением: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1000 человек включительно до 3000 человек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500 человек включительно до 1000 человек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300 человек включительно до 500 человек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0,15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менее 300 человек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деятельности вне населенного пункта </w:t>
            </w:r>
            <w:hyperlink w:anchor="P96" w:history="1">
              <w:r w:rsidRPr="00BC064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</w:tr>
    </w:tbl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96"/>
      <w:bookmarkEnd w:id="3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Для вида деятельности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Распространение и (или) размещение наружной рекламы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коэффициент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размещении рекламы вне населенного пункта устанавливается в размере 0,2.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Коэффициент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вида деятельности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автотранспортных услуг</w:t>
      </w: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по перевозке пассажиров и грузов, осуществляемых</w:t>
      </w: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организациями и индивидуальными предпринимателями,</w:t>
      </w: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эксплуатирующими</w:t>
      </w:r>
      <w:proofErr w:type="gramEnd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более 20 транспортных средств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30"/>
        <w:gridCol w:w="1984"/>
      </w:tblGrid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перевозок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Перевозки внутри города Барнаула, а также перевозки, при которых одним из пунктов назначения является город Барнаул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Прочие виды перевозок на территории Алтайского края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Перевозки за пределы Алтайского края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Таблица 3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Для розничной торговли, осуществляемой через объекты</w:t>
      </w: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стационарной торговой сети, имеющей торговые залы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30"/>
        <w:gridCol w:w="1984"/>
      </w:tblGrid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Виды реализуемых товаров </w:t>
            </w:r>
            <w:hyperlink w:anchor="P140" w:history="1">
              <w:r w:rsidRPr="00BC064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P122"/>
            <w:bookmarkEnd w:id="4"/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Мебель; транспортные средства; ювелирные изделия; верхняя одежда из натуральной кожи, меха; автозапчасти и </w:t>
            </w:r>
            <w:proofErr w:type="spellStart"/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автопринадлежности</w:t>
            </w:r>
            <w:proofErr w:type="spellEnd"/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бытовая радиоэлектронная аппаратура, бытовые машины и приборы, оргтехника, телефоны; оружие и патроны к нему; строительные материалы и сантехника; продовольственные товары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Одежда (за исключением </w:t>
            </w:r>
            <w:proofErr w:type="gramStart"/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указанной</w:t>
            </w:r>
            <w:proofErr w:type="gramEnd"/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hyperlink w:anchor="P122" w:history="1">
              <w:r w:rsidRPr="00BC064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пункте 1</w:t>
              </w:r>
            </w:hyperlink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обувь, головные уборы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Цветы, семена, саженцы; канцелярские товары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Книги, газеты, журналы, прочая печатная продукция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Промышленные товары детского ассортимента, продукты детского питания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Прочие промышленные товары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0,85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Ветеринарные аптеки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Комиссионная торговля товарами, бывшими в употреблении, сданными на реализацию населением, кроме продажи автомобилей и ювелирных изделий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</w:tbl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140"/>
      <w:bookmarkEnd w:id="5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&lt;*&gt; При реализации товаров разных видов используется максимальное значение коэффициента.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 системе налогообложения в виде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единого налога на вмененный доход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для отдельных видов деятельности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Советского района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21 декабря 2016 г.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154"/>
      <w:bookmarkEnd w:id="6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BC064F"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86ADA" w:rsidRPr="00BC064F" w:rsidRDefault="00BC064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виды деятельности &lt;*&gt;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Значение коэффициента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умножается на 0,9 по видам деятельности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бытовых услуг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ветеринарных услуг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услуг по ремонту, техническому обслуживанию и мойке автотранспортных средств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индивидуальных предпринимателей, привлекающих работников по трудовым договорам (контрактам), и организаций.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30"/>
        <w:gridCol w:w="1984"/>
      </w:tblGrid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Виды деятельности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Оказание бытовых услуг </w:t>
            </w:r>
            <w:hyperlink w:anchor="P254" w:history="1">
              <w:r w:rsidRPr="00BC064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электромонтажных работ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прочих строительно-монтажных работ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штукатурные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кровельных работ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в области фотографии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обрядов (свадеб, юбилеев), в т.ч. музыкальное сопровождение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электронной бытовой техники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обуви и прочих изделий из кожи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мебели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одежды и текстильных изделий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металлоизделий бытового и хозяйственного назначения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парикмахерских услуг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Оказание ветеринарных услуг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Оказание услуг по ремонту, техническому обслуживанию и мойке автомототранспортных средств </w:t>
            </w:r>
            <w:hyperlink w:anchor="P254" w:history="1">
              <w:r w:rsidRPr="00BC064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 ремонт и техническое обслуживание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 уборочно-моечные работы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3.3. шиномонтажные работы, балансировка колес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0,45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3.4. прочие виды услуг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Розничная торговля, осуществляемая через магазины и павильоны с площадью торгового зала по каждому объекту организации торговли не более 150 квадратных метров, розничная торговля, осуществляемая через объекты стационарной торговой сети, не имеющей торговых залов, а также объекты нестационарной торговой сети, в том числе: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4.1. розничная торговля, осуществляемая через объекты </w:t>
            </w: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стационарной торговой сети, имеющей торговые залы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0,9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4.2. прочие объекты организации розничной торговли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Оказание услуг общественного питания, осуществляемых при использовании зала площадью не более 150 квадратных метров, в том числе: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 услуги питания ресторана, кафе, бара: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 реализацией пива и (или) другой алкогольной продукции;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без реализации пива и (или) другой алкогольной продукции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5.2. услуги питания закусочной: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 реализацией пива и (или) другой алкогольной продукции;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без реализации пива и (или) другой алкогольной продукции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5.3. услуги питания столовой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586ADA" w:rsidRPr="00BC064F">
        <w:tblPrEx>
          <w:tblBorders>
            <w:insideH w:val="nil"/>
          </w:tblBorders>
        </w:tblPrEx>
        <w:tc>
          <w:tcPr>
            <w:tcW w:w="7030" w:type="dxa"/>
            <w:tcBorders>
              <w:bottom w:val="nil"/>
            </w:tcBorders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услуги питания столовых при общеобразовательных школах, средних специальных и высших заведениях;</w:t>
            </w:r>
          </w:p>
        </w:tc>
        <w:tc>
          <w:tcPr>
            <w:tcW w:w="1984" w:type="dxa"/>
            <w:tcBorders>
              <w:bottom w:val="nil"/>
            </w:tcBorders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586ADA" w:rsidRPr="00BC064F">
        <w:tblPrEx>
          <w:tblBorders>
            <w:insideH w:val="nil"/>
          </w:tblBorders>
        </w:tblPrEx>
        <w:tc>
          <w:tcPr>
            <w:tcW w:w="7030" w:type="dxa"/>
            <w:tcBorders>
              <w:top w:val="nil"/>
            </w:tcBorders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услуги питания прочих столовых</w:t>
            </w:r>
          </w:p>
        </w:tc>
        <w:tc>
          <w:tcPr>
            <w:tcW w:w="1984" w:type="dxa"/>
            <w:tcBorders>
              <w:top w:val="nil"/>
            </w:tcBorders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в том числе: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 пассажирские перевозки транспортным средством: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от 5 до 8 посадочных мест;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свыше 8 посадочных мест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6.2. грузовые перевозки транспортным средством грузоподъемностью: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до 2 тонн включительно;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от 2 до 5 тонн включительно;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свыше 5 тонн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Распространение и (или) размещение печатной и (или) полиграфической наружной рекламы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9. Распространение и (или) размещение посредством световых и электрических табло наружной рекламы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</w:tbl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P254"/>
      <w:bookmarkEnd w:id="7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&lt;**&gt; При осуществлении нескольких видов деятельности используется максимальное значение коэффициента.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 системе налогообложения в виде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единого налога на вмененный доход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для отдельных видов деятельности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Советского района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21 декабря 2016 г.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P268"/>
      <w:bookmarkEnd w:id="8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BC064F"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86ADA" w:rsidRPr="00BC064F" w:rsidRDefault="00BC064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 ассортимент реализуемых товаров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Для розничной торговли, осуществляемой</w:t>
      </w: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через объекты нестационарной торговой сети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30"/>
        <w:gridCol w:w="1984"/>
      </w:tblGrid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реализуемых товаров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Табачные изделия: изделия из кожи, меха; автозапчасти и </w:t>
            </w:r>
            <w:proofErr w:type="spellStart"/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автопринадлежности</w:t>
            </w:r>
            <w:proofErr w:type="spellEnd"/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w:anchor="P298" w:history="1">
              <w:r w:rsidRPr="00BC064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Цветы </w:t>
            </w:r>
            <w:hyperlink w:anchor="P298" w:history="1">
              <w:r w:rsidRPr="00BC064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Фрукты, овощи </w:t>
            </w:r>
            <w:hyperlink w:anchor="P298" w:history="1">
              <w:r w:rsidRPr="00BC064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Книги; канцелярские товары; товары детского ассортимента </w:t>
            </w:r>
            <w:hyperlink w:anchor="P298" w:history="1">
              <w:r w:rsidRPr="00BC064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Газеты, журналы, прочая печатная продукция; семена </w:t>
            </w:r>
            <w:hyperlink w:anchor="P298" w:history="1">
              <w:r w:rsidRPr="00BC064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Прочие промышленные товары </w:t>
            </w:r>
            <w:hyperlink w:anchor="P298" w:history="1">
              <w:r w:rsidRPr="00BC064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0,85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Прочие продовольственные товары </w:t>
            </w:r>
            <w:hyperlink w:anchor="P298" w:history="1">
              <w:r w:rsidRPr="00BC064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Все виды реализуемых товаров при разносной торговле, осуществляемой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Все виды реализуемых товаров при развозной торговле, осуществляемой с использованием специализированных или </w:t>
            </w: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специально оборудованных для торговли транспортных средств, а также мобильного оборудования, применяемого в комплекте с транспортным средством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0,9</w:t>
            </w:r>
          </w:p>
        </w:tc>
      </w:tr>
    </w:tbl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P298"/>
      <w:bookmarkEnd w:id="9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&lt;*&gt; При реализации товаров разных видов используется максимальное значение коэффициента.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Для розничной торговли, осуществляемой через объекты</w:t>
      </w: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стационарной торговой сети, не имеющей торговых залов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30"/>
        <w:gridCol w:w="1984"/>
      </w:tblGrid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реализуемых товаров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Газеты, журналы, а также сопутствующие им товары, продаваемые в отдельно стоящих киосках по продаже газет и журналов, деятельность в которых осуществляется в соответствии с законодательством без применения контрольно-кассовых машин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Прочие товары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</w:tbl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Таблица 3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Для розничной торговли, осуществляемой через объекты</w:t>
      </w: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стационарной торговой сети, имеющей торговые залы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30"/>
        <w:gridCol w:w="1984"/>
      </w:tblGrid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 реализуемых товаров </w:t>
            </w:r>
            <w:hyperlink w:anchor="P337" w:history="1">
              <w:r w:rsidRPr="00BC064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0" w:name="P319"/>
            <w:bookmarkEnd w:id="10"/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Мебель; транспортные средства; ювелирные изделия; верхняя одежда из натуральной кожи, меха; автозапчасти и </w:t>
            </w:r>
            <w:proofErr w:type="spellStart"/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автопринадлежности</w:t>
            </w:r>
            <w:proofErr w:type="spellEnd"/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бытовая радиоэлектронная аппаратура, бытовые машины и приборы, оргтехника, телефоны; оружие и патроны к нему; строительные материалы и сантехника; продовольственные товары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Одежда (за исключением </w:t>
            </w:r>
            <w:proofErr w:type="gramStart"/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указанной</w:t>
            </w:r>
            <w:proofErr w:type="gramEnd"/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hyperlink w:anchor="P319" w:history="1">
              <w:r w:rsidRPr="00BC064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пункте 1</w:t>
              </w:r>
            </w:hyperlink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обувь, головные уборы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Цветы, семена, саженцы; канцелярские товары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Книги, газеты, журналы, прочая печатная продукция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Промышленные товары детского ассортимента, продукты детского питания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Прочие промышленные товары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0,85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Ветеринарные аптеки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8. Комиссионная торговля товарами, бывшими в употреблении, сданными на реализацию населением, кроме продажи автомобилей и ювелирных изделий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</w:tbl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P337"/>
      <w:bookmarkEnd w:id="11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&lt;*&gt; При реализации товаров разных видов используется максимальное значение коэффициента.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 системе налогообложения в виде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единого налога на вмененный доход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для отдельных видов деятельности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Советского района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21 декабря 2016 г.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P351"/>
      <w:bookmarkEnd w:id="12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BC064F"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86ADA" w:rsidRPr="00BC064F" w:rsidRDefault="00BC064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 размер площади торгового зала</w:t>
      </w:r>
    </w:p>
    <w:p w:rsidR="00586ADA" w:rsidRPr="00BC064F" w:rsidRDefault="00BC064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(зала обслуживания посетителей)</w:t>
      </w:r>
    </w:p>
    <w:p w:rsidR="00586ADA" w:rsidRPr="00BC064F" w:rsidRDefault="00BC064F" w:rsidP="00BC064F">
      <w:pPr>
        <w:spacing w:after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8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р</w:t>
        </w:r>
        <w:r w:rsidRPr="00BC064F">
          <w:rPr>
            <w:rFonts w:ascii="Times New Roman" w:hAnsi="Times New Roman" w:cs="Times New Roman"/>
            <w:color w:val="000000" w:themeColor="text1"/>
            <w:sz w:val="24"/>
            <w:szCs w:val="24"/>
          </w:rPr>
          <w:t>ешения</w:t>
        </w:r>
      </w:hyperlink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Советского районного Совета депутатов от 19.12.2018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32)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50"/>
        <w:gridCol w:w="2665"/>
      </w:tblGrid>
      <w:tr w:rsidR="00586ADA" w:rsidRPr="00BC064F">
        <w:tc>
          <w:tcPr>
            <w:tcW w:w="6350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площади торгового зала (зала обслуживания посетителей)</w:t>
            </w:r>
          </w:p>
        </w:tc>
        <w:tc>
          <w:tcPr>
            <w:tcW w:w="2665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586ADA" w:rsidRPr="00BC064F">
        <w:tc>
          <w:tcPr>
            <w:tcW w:w="635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5 квадратных метров включительно</w:t>
            </w:r>
          </w:p>
        </w:tc>
        <w:tc>
          <w:tcPr>
            <w:tcW w:w="2665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86ADA" w:rsidRPr="00BC064F">
        <w:tc>
          <w:tcPr>
            <w:tcW w:w="635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 до 10 квадратных метров включительно</w:t>
            </w:r>
          </w:p>
        </w:tc>
        <w:tc>
          <w:tcPr>
            <w:tcW w:w="2665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0,95</w:t>
            </w:r>
          </w:p>
        </w:tc>
      </w:tr>
      <w:tr w:rsidR="00586ADA" w:rsidRPr="00BC064F">
        <w:tc>
          <w:tcPr>
            <w:tcW w:w="635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 до 20 квадратных метров включительно</w:t>
            </w:r>
          </w:p>
        </w:tc>
        <w:tc>
          <w:tcPr>
            <w:tcW w:w="2665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586ADA" w:rsidRPr="00BC064F">
        <w:tc>
          <w:tcPr>
            <w:tcW w:w="635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20 до 50 квадратных метров включительно</w:t>
            </w:r>
          </w:p>
        </w:tc>
        <w:tc>
          <w:tcPr>
            <w:tcW w:w="2665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586ADA" w:rsidRPr="00BC064F">
        <w:tc>
          <w:tcPr>
            <w:tcW w:w="635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50 до 100 квадратных метров включительно</w:t>
            </w:r>
          </w:p>
        </w:tc>
        <w:tc>
          <w:tcPr>
            <w:tcW w:w="2665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586ADA" w:rsidRPr="00BC064F">
        <w:tc>
          <w:tcPr>
            <w:tcW w:w="635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100 до 150 квадратных метров включительно</w:t>
            </w:r>
          </w:p>
        </w:tc>
        <w:tc>
          <w:tcPr>
            <w:tcW w:w="2665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</w:tbl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 системе налогообложения в виде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единого налога на вмененный доход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для отдельных видов деятельности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Советского района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21 декабря 2016 г.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P384"/>
      <w:bookmarkEnd w:id="13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BC064F"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86ADA" w:rsidRPr="00BC064F" w:rsidRDefault="00BC064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величину доходов в зависимости от места</w:t>
      </w:r>
    </w:p>
    <w:p w:rsidR="00586ADA" w:rsidRPr="00BC064F" w:rsidRDefault="00BC064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осуществления деятельности внутри населенного пункта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Коэффициент</w:t>
      </w:r>
      <w:proofErr w:type="gramEnd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понижающий в размере 0,8 устанавливается для населенных пунктов, не имеющих собственных сельских советов, а именно село Глинка, </w:t>
      </w:r>
      <w:proofErr w:type="spellStart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Колбаны</w:t>
      </w:r>
      <w:proofErr w:type="spellEnd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, Сосновка, Карасук, Семилетка, Хуторки, Заречье, Лебединое.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 системе налогообложения в виде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единого налога на вмененный доход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для отдельных видов деятельности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Советского района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21 декабря 2016 г.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P402"/>
      <w:bookmarkEnd w:id="14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BC064F"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86ADA" w:rsidRPr="00BC064F" w:rsidRDefault="00BC064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величину доходов в зависимости от размеров</w:t>
      </w:r>
    </w:p>
    <w:p w:rsidR="00586ADA" w:rsidRPr="00BC064F" w:rsidRDefault="00BC064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площади платных стоянок для хранения автотранспортных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средств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30"/>
        <w:gridCol w:w="1984"/>
      </w:tblGrid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площади платной стоянки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1000 квадратных метров включительно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1000 до 2000 квадратных метров включительно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2000 до 4000 квадратных метров включительно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Более 4000 квадратных метров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</w:tbl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 системе налогообложения в виде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единого налога на вмененный доход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для отдельных видов деятельности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Советского района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21 декабря 2016 г.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P430"/>
      <w:bookmarkEnd w:id="15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BC064F"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86ADA" w:rsidRPr="00BC064F" w:rsidRDefault="00BC064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величину доходов в зависимости</w:t>
      </w:r>
    </w:p>
    <w:p w:rsidR="00586ADA" w:rsidRPr="00BC064F" w:rsidRDefault="00BC064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площади </w:t>
      </w:r>
      <w:proofErr w:type="spellStart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рекламоносителя</w:t>
      </w:r>
      <w:proofErr w:type="spellEnd"/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30"/>
        <w:gridCol w:w="1984"/>
      </w:tblGrid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 площади </w:t>
            </w:r>
            <w:proofErr w:type="spellStart"/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рекламоносителя</w:t>
            </w:r>
            <w:proofErr w:type="spellEnd"/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Распространение и (или) размещение наружной рекламы с любым способом нанесения изображения, в том числе на площади: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 до 5 квадратных метров включительно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 от 5 до 10 квадратных метров включительно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 от 10 до 20 квадратных метров включительно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 от 20 до 100 квадратных метров включительно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 более 100 квадратных метров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Распространение и (или) размещение наружной рекламы посредством электронных табло, в том числе на площади: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 до 1,5 квадратных метров включительно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 от 1,5 до 10 квадратных метров включительно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 более 10 квадратных метров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</w:tbl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 системе налогообложения в виде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единого налога на вмененный доход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для отдельных видов деятельности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Советского района</w:t>
      </w:r>
    </w:p>
    <w:p w:rsidR="00586ADA" w:rsidRPr="00BC064F" w:rsidRDefault="00586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21 декабря 2016 г.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P469"/>
      <w:bookmarkEnd w:id="16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BC064F"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BC06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86ADA" w:rsidRPr="00BC064F" w:rsidRDefault="00BC064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учитывающий тип </w:t>
      </w:r>
      <w:proofErr w:type="spellStart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рекламоносителя</w:t>
      </w:r>
      <w:proofErr w:type="spellEnd"/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30"/>
        <w:gridCol w:w="1984"/>
      </w:tblGrid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proofErr w:type="spellStart"/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рекламоносителя</w:t>
            </w:r>
            <w:proofErr w:type="spellEnd"/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w:anchor="P488" w:history="1">
              <w:r w:rsidRPr="00BC064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Билборд</w:t>
            </w:r>
            <w:proofErr w:type="spellEnd"/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(площадью не более 36 квадратных метров)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Брандмауэр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виды печатной и (или) полиграфической наружной рекламы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Электронные табло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виды световой и электронной наружной рекламы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586ADA" w:rsidRPr="00BC064F">
        <w:tc>
          <w:tcPr>
            <w:tcW w:w="7030" w:type="dxa"/>
          </w:tcPr>
          <w:p w:rsidR="00586ADA" w:rsidRPr="00BC064F" w:rsidRDefault="00586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Реклама, размещенная на автобусах любых типов, легковых и грузовых автомобилях, прицепах, полуприцепах</w:t>
            </w:r>
          </w:p>
        </w:tc>
        <w:tc>
          <w:tcPr>
            <w:tcW w:w="1984" w:type="dxa"/>
          </w:tcPr>
          <w:p w:rsidR="00586ADA" w:rsidRPr="00BC064F" w:rsidRDefault="00586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</w:tbl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DA" w:rsidRPr="00BC064F" w:rsidRDefault="00586AD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586ADA" w:rsidRPr="00BC064F" w:rsidRDefault="00586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P488"/>
      <w:bookmarkEnd w:id="17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Для </w:t>
      </w:r>
      <w:proofErr w:type="spellStart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>рекламоносителей</w:t>
      </w:r>
      <w:proofErr w:type="spellEnd"/>
      <w:r w:rsidRPr="00BC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внешней подсветкой применяется дополнительный понижающий коэффициент - 0,5.</w:t>
      </w:r>
    </w:p>
    <w:p w:rsidR="00586ADA" w:rsidRPr="00BC064F" w:rsidRDefault="00586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86ADA" w:rsidRPr="00BC064F" w:rsidSect="0054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586ADA"/>
    <w:rsid w:val="00586ADA"/>
    <w:rsid w:val="008F6B6E"/>
    <w:rsid w:val="00BC064F"/>
    <w:rsid w:val="00D14709"/>
    <w:rsid w:val="00D8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ADA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6ADA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6ADA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09C528061C428ECFB9D0BDB2E003135C5086530CFB4221A282584CCB375517167936EC3C9820641869DDE68296BB8F63E6C4DCD46C7EECB516C3S7N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109C528061C428ECFB9CEB0A48C5D1F5959DA5D06FB4A7EF6DD03119C3E5F40433637A278903F641177DEE788SCN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09C528061C428ECFB9CEB0A48C5D1F5959DA5D07FB4A7EF6DD03119C3E5F40433637A278903F641177DEE788SCNBG" TargetMode="External"/><Relationship Id="rId5" Type="http://schemas.openxmlformats.org/officeDocument/2006/relationships/hyperlink" Target="consultantplus://offline/ref=2109C528061C428ECFB9CEB0A48C5D1F5959D05A06FB4A7EF6DD03119C3E5F4051366FAE7996246C133D8DA3DCCFEACE28EBCDC7C86C76SFNB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109C528061C428ECFB9D0BDB2E003135C5086530CFB4221A282584CCB375517167936EC3C9820641869DCE18296BB8F63E6C4DCD46C7EECB516C3S7NB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3166</Words>
  <Characters>18047</Characters>
  <Application>Microsoft Office Word</Application>
  <DocSecurity>0</DocSecurity>
  <Lines>150</Lines>
  <Paragraphs>42</Paragraphs>
  <ScaleCrop>false</ScaleCrop>
  <Company>УФНС РФ по Алтайскому краю</Company>
  <LinksUpToDate>false</LinksUpToDate>
  <CharactersWithSpaces>21171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Карева</dc:creator>
  <cp:lastModifiedBy>User2200</cp:lastModifiedBy>
  <cp:revision>2</cp:revision>
  <dcterms:created xsi:type="dcterms:W3CDTF">2019-09-11T08:57:00Z</dcterms:created>
  <dcterms:modified xsi:type="dcterms:W3CDTF">2019-09-11T08:57:00Z</dcterms:modified>
</cp:coreProperties>
</file>